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2"/>
      </w:tblGrid>
      <w:tr w:rsidR="00F056B1" w:rsidRPr="00F056B1" w:rsidTr="00F056B1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056B1" w:rsidRPr="00F056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056B1" w:rsidRPr="00F056B1">
                    <w:trPr>
                      <w:jc w:val="center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F056B1" w:rsidRPr="00F056B1" w:rsidRDefault="00F056B1" w:rsidP="00F05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056B1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5713730" cy="855980"/>
                              <wp:effectExtent l="0" t="0" r="1270" b="1270"/>
                              <wp:docPr id="3" name="Image 3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3730" cy="855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56B1" w:rsidRPr="00F056B1" w:rsidRDefault="00F056B1" w:rsidP="00F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F056B1" w:rsidRPr="00F056B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056B1" w:rsidRPr="00F056B1" w:rsidRDefault="00F056B1" w:rsidP="00F056B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>Bonjour,</w:t>
                  </w:r>
                </w:p>
                <w:p w:rsidR="00F056B1" w:rsidRPr="00F056B1" w:rsidRDefault="00F056B1" w:rsidP="00F056B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b/>
                      <w:bCs/>
                      <w:color w:val="435F71"/>
                      <w:sz w:val="23"/>
                      <w:szCs w:val="23"/>
                      <w:lang w:eastAsia="fr-FR"/>
                    </w:rPr>
                    <w:t>Le Ministère des Solidarités et de la Santé continue d'encourager l'utilisation de la consultation vidéo lorsque votre médecin la propose.</w:t>
                  </w:r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 xml:space="preserve"> En effet, la consultation vidéo vous permet d’effectuer rapidement une consultation depuis chez vous, via votre smartphone ou votre ordinateur.</w:t>
                  </w:r>
                </w:p>
                <w:p w:rsidR="00F056B1" w:rsidRPr="00F056B1" w:rsidRDefault="00F056B1" w:rsidP="00F056B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>Retrouvez ci-dessous toutes les informations nécessaires afin d'effectuer une consultation vidéo.</w:t>
                  </w:r>
                </w:p>
              </w:tc>
            </w:tr>
          </w:tbl>
          <w:p w:rsidR="00F056B1" w:rsidRPr="00F056B1" w:rsidRDefault="00F056B1" w:rsidP="00F056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F056B1" w:rsidRPr="00F056B1" w:rsidTr="00F056B1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056B1" w:rsidRPr="00F056B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4"/>
                  </w:tblGrid>
                  <w:tr w:rsidR="00F056B1" w:rsidRPr="00F056B1">
                    <w:trPr>
                      <w:jc w:val="center"/>
                    </w:trPr>
                    <w:tc>
                      <w:tcPr>
                        <w:tcW w:w="4050" w:type="dxa"/>
                        <w:vAlign w:val="center"/>
                        <w:hideMark/>
                      </w:tcPr>
                      <w:p w:rsidR="00F056B1" w:rsidRPr="00F056B1" w:rsidRDefault="00F056B1" w:rsidP="00F05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056B1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574290" cy="2574290"/>
                              <wp:effectExtent l="0" t="0" r="0" b="0"/>
                              <wp:docPr id="2" name="Image 2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4290" cy="2574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56B1" w:rsidRPr="00F056B1" w:rsidRDefault="00F056B1" w:rsidP="00F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F056B1" w:rsidRPr="00F056B1" w:rsidRDefault="00F056B1" w:rsidP="00F056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056B1" w:rsidRPr="00F056B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F056B1" w:rsidRPr="00F056B1" w:rsidRDefault="00F056B1" w:rsidP="00F056B1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b/>
                      <w:bCs/>
                      <w:color w:val="435F71"/>
                      <w:sz w:val="23"/>
                      <w:szCs w:val="23"/>
                      <w:lang w:eastAsia="fr-FR"/>
                    </w:rPr>
                    <w:t>Pour quels motifs de consultation ?</w:t>
                  </w:r>
                </w:p>
                <w:p w:rsidR="00F056B1" w:rsidRPr="00F056B1" w:rsidRDefault="00F056B1" w:rsidP="00F056B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>Avis et conseils médicaux, suivi de maladies chroniques, renouvellement d'ordonnance, réadaptation de traitement... La consultation vidéo est pertinente dans de nombreuses circonstances.</w:t>
                  </w:r>
                </w:p>
                <w:p w:rsidR="00F056B1" w:rsidRPr="00F056B1" w:rsidRDefault="00F056B1" w:rsidP="00F056B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 xml:space="preserve">Retrouvez </w:t>
                  </w:r>
                  <w:hyperlink r:id="rId9" w:tgtFrame="_blank" w:history="1">
                    <w:r w:rsidRPr="00F056B1">
                      <w:rPr>
                        <w:rFonts w:ascii="Roboto" w:eastAsia="Times New Roman" w:hAnsi="Roboto" w:cs="Arial"/>
                        <w:color w:val="0000EE"/>
                        <w:sz w:val="23"/>
                        <w:szCs w:val="23"/>
                        <w:u w:val="single"/>
                        <w:lang w:eastAsia="fr-FR"/>
                      </w:rPr>
                      <w:t>ici</w:t>
                    </w:r>
                  </w:hyperlink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 xml:space="preserve"> les motifs recommandés par une majorité de professionnels de santé pour une consultation vidéo.</w:t>
                  </w:r>
                </w:p>
              </w:tc>
            </w:tr>
          </w:tbl>
          <w:p w:rsidR="00F056B1" w:rsidRPr="00F056B1" w:rsidRDefault="00F056B1" w:rsidP="00F056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F056B1" w:rsidRPr="00F056B1" w:rsidRDefault="00F056B1" w:rsidP="00F05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2"/>
      </w:tblGrid>
      <w:tr w:rsidR="00F056B1" w:rsidRPr="00F056B1" w:rsidTr="00F056B1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056B1" w:rsidRPr="00F056B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056B1" w:rsidRPr="00F056B1" w:rsidRDefault="00F056B1" w:rsidP="00F056B1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b/>
                      <w:bCs/>
                      <w:color w:val="435F71"/>
                      <w:sz w:val="23"/>
                      <w:szCs w:val="23"/>
                      <w:lang w:eastAsia="fr-FR"/>
                    </w:rPr>
                    <w:t>Comment ça marche ?</w:t>
                  </w:r>
                </w:p>
                <w:p w:rsidR="00F056B1" w:rsidRPr="00F056B1" w:rsidRDefault="00F056B1" w:rsidP="00F056B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b/>
                      <w:bCs/>
                      <w:color w:val="435F71"/>
                      <w:sz w:val="23"/>
                      <w:szCs w:val="23"/>
                      <w:lang w:eastAsia="fr-FR"/>
                    </w:rPr>
                    <w:t>Pour prendre rendez-vous</w:t>
                  </w:r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 xml:space="preserve"> : allez sur le profil Doctolib de votre praticien (s'il propose la consultation vidéo) et sélectionnez "en vidéo".</w:t>
                  </w:r>
                </w:p>
                <w:p w:rsidR="00F056B1" w:rsidRPr="00F056B1" w:rsidRDefault="00F056B1" w:rsidP="00F056B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b/>
                      <w:bCs/>
                      <w:color w:val="435F71"/>
                      <w:sz w:val="23"/>
                      <w:szCs w:val="23"/>
                      <w:lang w:eastAsia="fr-FR"/>
                    </w:rPr>
                    <w:t>Le jour du rendez-vous</w:t>
                  </w:r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 xml:space="preserve"> : effectuez votre consultation vidéo, via votre smartphone ou votre ordinateur, en cliquant sur le lien que vous recevez par SMS avant votre rendez-vous.</w:t>
                  </w:r>
                </w:p>
                <w:p w:rsidR="00F056B1" w:rsidRPr="00F056B1" w:rsidRDefault="00F056B1" w:rsidP="00F056B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b/>
                      <w:bCs/>
                      <w:color w:val="435F71"/>
                      <w:sz w:val="23"/>
                      <w:szCs w:val="23"/>
                      <w:lang w:eastAsia="fr-FR"/>
                    </w:rPr>
                    <w:t>Après votre rendez-vous</w:t>
                  </w:r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 xml:space="preserve"> : utilisez votre ordonnance facilement et en toute sécurité dans votre pharmacie depuis votre compte Doctolib.</w:t>
                  </w:r>
                </w:p>
              </w:tc>
            </w:tr>
          </w:tbl>
          <w:p w:rsidR="00F056B1" w:rsidRPr="00F056B1" w:rsidRDefault="00F056B1" w:rsidP="00F056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F056B1" w:rsidRPr="00F056B1" w:rsidTr="00F056B1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056B1" w:rsidRPr="00F056B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F056B1" w:rsidRPr="00F056B1">
                    <w:trPr>
                      <w:jc w:val="center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F056B1" w:rsidRPr="00F056B1" w:rsidRDefault="00F056B1" w:rsidP="00F05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056B1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lastRenderedPageBreak/>
                          <w:drawing>
                            <wp:inline distT="0" distB="0" distL="0" distR="0">
                              <wp:extent cx="2378710" cy="2515870"/>
                              <wp:effectExtent l="0" t="0" r="0" b="0"/>
                              <wp:docPr id="1" name="Image 1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8710" cy="2515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56B1" w:rsidRPr="00F056B1" w:rsidRDefault="00F056B1" w:rsidP="00F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F056B1" w:rsidRPr="00F056B1" w:rsidRDefault="00F056B1" w:rsidP="00F056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056B1" w:rsidRPr="00F056B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F056B1" w:rsidRPr="00F056B1" w:rsidRDefault="00F056B1" w:rsidP="00F056B1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b/>
                      <w:bCs/>
                      <w:color w:val="435F71"/>
                      <w:sz w:val="23"/>
                      <w:szCs w:val="23"/>
                      <w:lang w:eastAsia="fr-FR"/>
                    </w:rPr>
                    <w:t>Vais-je être remboursé ?</w:t>
                  </w:r>
                </w:p>
                <w:p w:rsidR="00F056B1" w:rsidRPr="00F056B1" w:rsidRDefault="00F056B1" w:rsidP="00F056B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>L'Assurance Maladie rembourse les consultations vidéo réalisées avec tout professionnel de santé que vous avez déjà vu dans les 12 derniers mois lors d'une consultation physique.</w:t>
                  </w:r>
                </w:p>
                <w:p w:rsidR="00F056B1" w:rsidRPr="00F056B1" w:rsidRDefault="00F056B1" w:rsidP="00F056B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>Si vous consultez pour une suspicion ou un cas avéré de COVID-19, votre consultation vidéo sera dans tous les cas remboursée.</w:t>
                  </w:r>
                </w:p>
              </w:tc>
            </w:tr>
          </w:tbl>
          <w:p w:rsidR="00F056B1" w:rsidRPr="00F056B1" w:rsidRDefault="00F056B1" w:rsidP="00F056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F056B1" w:rsidRPr="00F056B1" w:rsidRDefault="00F056B1" w:rsidP="00F05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2"/>
      </w:tblGrid>
      <w:tr w:rsidR="00F056B1" w:rsidRPr="00F056B1" w:rsidTr="00F056B1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056B1" w:rsidRPr="00F056B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F056B1" w:rsidRPr="00F056B1" w:rsidRDefault="00F056B1" w:rsidP="00F05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056B1" w:rsidRPr="00F056B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056B1" w:rsidRPr="00F056B1" w:rsidRDefault="00F056B1" w:rsidP="00F056B1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b/>
                      <w:bCs/>
                      <w:color w:val="435F71"/>
                      <w:sz w:val="23"/>
                      <w:szCs w:val="23"/>
                      <w:lang w:eastAsia="fr-FR"/>
                    </w:rPr>
                    <w:t xml:space="preserve">Pour plus d'informations sur la consultation vidéo, cliquez </w:t>
                  </w:r>
                  <w:hyperlink r:id="rId12" w:tgtFrame="_blank" w:history="1">
                    <w:r w:rsidRPr="00F056B1">
                      <w:rPr>
                        <w:rFonts w:ascii="Roboto" w:eastAsia="Times New Roman" w:hAnsi="Roboto" w:cs="Arial"/>
                        <w:b/>
                        <w:bCs/>
                        <w:color w:val="0000EE"/>
                        <w:sz w:val="23"/>
                        <w:szCs w:val="23"/>
                        <w:u w:val="single"/>
                        <w:lang w:eastAsia="fr-FR"/>
                      </w:rPr>
                      <w:t>ici</w:t>
                    </w:r>
                    <w:r w:rsidRPr="00F056B1">
                      <w:rPr>
                        <w:rFonts w:ascii="Roboto" w:eastAsia="Times New Roman" w:hAnsi="Roboto" w:cs="Arial"/>
                        <w:color w:val="435F71"/>
                        <w:sz w:val="23"/>
                        <w:szCs w:val="23"/>
                        <w:u w:val="single"/>
                        <w:lang w:eastAsia="fr-FR"/>
                      </w:rPr>
                      <w:t>.</w:t>
                    </w:r>
                  </w:hyperlink>
                </w:p>
              </w:tc>
            </w:tr>
            <w:tr w:rsidR="00F056B1" w:rsidRPr="00F056B1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F056B1" w:rsidRPr="00F056B1" w:rsidRDefault="00F056B1" w:rsidP="00F0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fr-FR"/>
                    </w:rPr>
                  </w:pPr>
                </w:p>
              </w:tc>
            </w:tr>
          </w:tbl>
          <w:p w:rsidR="00F056B1" w:rsidRPr="00F056B1" w:rsidRDefault="00F056B1" w:rsidP="00F056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F056B1" w:rsidRPr="00F056B1" w:rsidTr="00F056B1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056B1" w:rsidRPr="00F056B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F056B1" w:rsidRPr="00F056B1" w:rsidRDefault="00F056B1" w:rsidP="00F056B1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b/>
                      <w:bCs/>
                      <w:color w:val="435F71"/>
                      <w:sz w:val="23"/>
                      <w:szCs w:val="23"/>
                      <w:lang w:eastAsia="fr-FR"/>
                    </w:rPr>
                    <w:t>Bon à savoir : dépistage COVID-19</w:t>
                  </w:r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> </w:t>
                  </w:r>
                </w:p>
                <w:p w:rsidR="00F056B1" w:rsidRPr="00F056B1" w:rsidRDefault="00F056B1" w:rsidP="00F056B1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>Vous pouvez prendre rendez-vous en ligne auprès d'un laboratoire pour un dépistage du COVID-19 :</w:t>
                  </w:r>
                </w:p>
                <w:p w:rsidR="00F056B1" w:rsidRPr="00F056B1" w:rsidRDefault="000869BC" w:rsidP="00F056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13" w:tgtFrame="_blank" w:history="1">
                    <w:r w:rsidR="00F056B1" w:rsidRPr="00F056B1">
                      <w:rPr>
                        <w:rFonts w:ascii="Roboto" w:eastAsia="Times New Roman" w:hAnsi="Roboto" w:cs="Arial"/>
                        <w:color w:val="0000EE"/>
                        <w:sz w:val="23"/>
                        <w:szCs w:val="23"/>
                        <w:u w:val="single"/>
                        <w:lang w:eastAsia="fr-FR"/>
                      </w:rPr>
                      <w:t>Test PCR</w:t>
                    </w:r>
                  </w:hyperlink>
                  <w:r w:rsidR="00F056B1"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 xml:space="preserve"> (via prélèvement naso-pharyngé)</w:t>
                  </w:r>
                </w:p>
                <w:p w:rsidR="00F056B1" w:rsidRPr="00F056B1" w:rsidRDefault="000869BC" w:rsidP="00F056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14" w:tgtFrame="_blank" w:history="1">
                    <w:r w:rsidR="00F056B1" w:rsidRPr="00F056B1">
                      <w:rPr>
                        <w:rFonts w:ascii="Roboto" w:eastAsia="Times New Roman" w:hAnsi="Roboto" w:cs="Arial"/>
                        <w:color w:val="0000EE"/>
                        <w:sz w:val="23"/>
                        <w:szCs w:val="23"/>
                        <w:u w:val="single"/>
                        <w:lang w:eastAsia="fr-FR"/>
                      </w:rPr>
                      <w:t>Test sérologique</w:t>
                    </w:r>
                  </w:hyperlink>
                  <w:r w:rsidR="00F056B1"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 xml:space="preserve"> (via prise de sang)</w:t>
                  </w:r>
                </w:p>
              </w:tc>
            </w:tr>
          </w:tbl>
          <w:p w:rsidR="00F056B1" w:rsidRPr="00F056B1" w:rsidRDefault="00F056B1" w:rsidP="00F056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F056B1" w:rsidRPr="00F056B1" w:rsidRDefault="00F056B1" w:rsidP="00F05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2"/>
      </w:tblGrid>
      <w:tr w:rsidR="00F056B1" w:rsidRPr="00F056B1" w:rsidTr="00F056B1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056B1" w:rsidRPr="00F056B1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F056B1" w:rsidRPr="00F056B1" w:rsidRDefault="00F056B1" w:rsidP="00F05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056B1" w:rsidRPr="00F056B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F056B1" w:rsidRPr="00F056B1" w:rsidRDefault="00F056B1" w:rsidP="00F056B1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 xml:space="preserve">Pour toute question sur le COVID-19, consultez le </w:t>
                  </w:r>
                  <w:hyperlink r:id="rId15" w:tgtFrame="_blank" w:history="1">
                    <w:r w:rsidRPr="00F056B1">
                      <w:rPr>
                        <w:rFonts w:ascii="Roboto" w:eastAsia="Times New Roman" w:hAnsi="Roboto" w:cs="Arial"/>
                        <w:color w:val="0000EE"/>
                        <w:sz w:val="23"/>
                        <w:szCs w:val="23"/>
                        <w:u w:val="single"/>
                        <w:lang w:eastAsia="fr-FR"/>
                      </w:rPr>
                      <w:t>site officiel</w:t>
                    </w:r>
                  </w:hyperlink>
                  <w:r w:rsidRPr="00F056B1">
                    <w:rPr>
                      <w:rFonts w:ascii="Roboto" w:eastAsia="Times New Roman" w:hAnsi="Roboto" w:cs="Arial"/>
                      <w:color w:val="435F71"/>
                      <w:sz w:val="23"/>
                      <w:szCs w:val="23"/>
                      <w:lang w:eastAsia="fr-FR"/>
                    </w:rPr>
                    <w:t xml:space="preserve"> du gouvernement.</w:t>
                  </w:r>
                </w:p>
              </w:tc>
            </w:tr>
          </w:tbl>
          <w:p w:rsidR="00F056B1" w:rsidRPr="00F056B1" w:rsidRDefault="00F056B1" w:rsidP="00F056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F056B1" w:rsidRDefault="00F056B1"/>
    <w:sectPr w:rsidR="00F056B1" w:rsidSect="0008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782A"/>
    <w:multiLevelType w:val="multilevel"/>
    <w:tmpl w:val="8AE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056B1"/>
    <w:rsid w:val="000869BC"/>
    <w:rsid w:val="007136A3"/>
    <w:rsid w:val="00F0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056B1"/>
    <w:rPr>
      <w:color w:val="0000FF"/>
      <w:u w:val="single"/>
    </w:rPr>
  </w:style>
  <w:style w:type="paragraph" w:customStyle="1" w:styleId="text-build-content">
    <w:name w:val="text-build-content"/>
    <w:basedOn w:val="Normal"/>
    <w:rsid w:val="00F0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j.doctolib.com/lnk/AGgAAHBbteoAAchTZegAALQ9Hq0AAAAAV_8AnFm-ABKJJgBfci5E7oNE73PBQq-mInWbi_QgGQASiEs/6/ONSReLL8tPrXNHJvLuCaIg/aHR0cHM6Ly93d3cuZG9jdG9saWIuZnIvZGVwaXN0YWdlLWNvdmlkLTE5LXBjci1wcmVsZXZlbWVudC1uYXNvLXBoYXJ5bmdlP3V0bV9jYW1wYWlnbj10bGhfY292aWQmdXRtX21lZGl1bT1lbWFpbCZ1dG1fc291cmNlPWRvY3RvbG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j.doctolib.com/lnk/AGgAAHBbteoAAchTZegAALQ9Hq0AAAAAV_8AnFm-ABKJJgBfci5E7oNE73PBQq-mInWbi_QgGQASiEs/2/-h3yIqAHaZHhsYaKyL9gVQ/aHR0cHM6Ly93d3cuZG9jdG9saWIuZnIvdmlkZW9fY29uc3VsdGF0aW9uP3V0bV9jYW1wYWlnbj10bGhfY292aWQmdXRtX21lZGl1bT1lbWFpbCZ1dG1fc291cmNlPWRvY3RvbGli" TargetMode="External"/><Relationship Id="rId12" Type="http://schemas.openxmlformats.org/officeDocument/2006/relationships/hyperlink" Target="https://mj.doctolib.com/lnk/AGgAAHBbteoAAchTZegAALQ9Hq0AAAAAV_8AnFm-ABKJJgBfci5E7oNE73PBQq-mInWbi_QgGQASiEs/5/CGWm8VZs0NAR2yhBzj0ufg/aHR0cHM6Ly93d3cuZG9jdG9saWIuZnIvdmlkZW9fY29uc3VsdGF0aW9uP3V0bV9jYW1wYWlnbj10bGhfY292aWQmdXRtX21lZGl1bT1lbWFpbCZ1dG1fc291cmNlPWRvY3RvbGl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mj.doctolib.com/lnk/AGgAAHBbteoAAchTZegAALQ9Hq0AAAAAV_8AnFm-ABKJJgBfci5E7oNE73PBQq-mInWbi_QgGQASiEs/1/fCGzLpNOtezp5YquIyZ7jQ/aHR0cHM6Ly93d3cuZG9jdG9saWIuZnIvP3V0bV9jYW1wYWlnbj10bGhfY292aWQmdXRtX21lZGl1bT1lbWFpbCZ1dG1fc291cmNlPWRvY3RvbGli" TargetMode="External"/><Relationship Id="rId15" Type="http://schemas.openxmlformats.org/officeDocument/2006/relationships/hyperlink" Target="https://mj.doctolib.com/lnk/AGgAAHBbteoAAchTZegAALQ9Hq0AAAAAV_8AnFm-ABKJJgBfci5E7oNE73PBQq-mInWbi_QgGQASiEs/8/zCW0mkIXz5cOlhje39o_JA/aHR0cHM6Ly93d3cuZ291dmVybmVtZW50LmZyL2luZm8tY29yb25hdmlydXM" TargetMode="External"/><Relationship Id="rId10" Type="http://schemas.openxmlformats.org/officeDocument/2006/relationships/hyperlink" Target="https://mj.doctolib.com/lnk/AGgAAHBbteoAAchTZegAALQ9Hq0AAAAAV_8AnFm-ABKJJgBfci5E7oNE73PBQq-mInWbi_QgGQASiEs/4/d1MRfpziNwiOQizClXu6fw/aHR0cHM6Ly93d3cuZG9jdG9saWIuZnIvdmlkZW9fY29uc3VsdGF0aW9uP3V0bV9jYW1wYWlnbj10bGhfY292aWQmdXRtX21lZGl1bT1lbWFpbCZ1dG1fc291cmNlPWRvY3RvbG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j.doctolib.com/lnk/AGgAAHBbteoAAchTZegAALQ9Hq0AAAAAV_8AnFm-ABKJJgBfci5E7oNE73PBQq-mInWbi_QgGQASiEs/3/wUybzicuNjMDSq6UJYO83A/aHR0cHM6Ly93d3cuZG9jdG9saWIuZnIvdmlkZW9fY29uc3VsdGF0aW9uP3V0bV9jYW1wYWlnbj10bGhfY292aWQmdXRtX21lZGl1bT1lbWFpbCZ1dG1fc291cmNlPWRvY3RvbGli" TargetMode="External"/><Relationship Id="rId14" Type="http://schemas.openxmlformats.org/officeDocument/2006/relationships/hyperlink" Target="https://mj.doctolib.com/lnk/AGgAAHBbteoAAchTZegAALQ9Hq0AAAAAV_8AnFm-ABKJJgBfci5E7oNE73PBQq-mInWbi_QgGQASiEs/7/faF8V87_zOWOvq9jRX-_QQ/aHR0cHM6Ly93d3cuZG9jdG9saWIuZnIvZGVwaXN0YWdlLWNvdmlkLTE5LXNlcm9sb2dpZS1wcmlzZS1kZS1zYW5nP3V0bV9jYW1wYWlnbj10bGhfY292aWQmdXRtX21lZGl1bT1lbWFpbCZ1dG1fc291cmNlPWRvY3RvbGl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GLAMEAU Pierre</dc:creator>
  <cp:lastModifiedBy>Roger</cp:lastModifiedBy>
  <cp:revision>1</cp:revision>
  <dcterms:created xsi:type="dcterms:W3CDTF">2020-09-30T08:24:00Z</dcterms:created>
  <dcterms:modified xsi:type="dcterms:W3CDTF">2020-09-30T13:21:00Z</dcterms:modified>
</cp:coreProperties>
</file>